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1020"/>
        <w:gridCol w:w="3420"/>
        <w:gridCol w:w="2080"/>
        <w:gridCol w:w="1200"/>
        <w:gridCol w:w="1200"/>
        <w:gridCol w:w="1200"/>
        <w:gridCol w:w="980"/>
        <w:gridCol w:w="400"/>
      </w:tblGrid>
      <w:tr w:rsidR="00F65E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0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34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9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34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Додаток №2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34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EB5" w:rsidRDefault="00F65EB5"/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34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EB5" w:rsidRDefault="00F65EB5"/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34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EB5" w:rsidRDefault="00F65EB5"/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34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9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ФІНАНСУВАННЯ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місцевого бюджету на 2022 рік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34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9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321544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23540000000</w:t>
            </w: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9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9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34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EB5" w:rsidRDefault="00321544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b/>
                <w:sz w:val="16"/>
              </w:rPr>
              <w:t>Найменування згідно</w:t>
            </w:r>
            <w:r>
              <w:rPr>
                <w:b/>
                <w:sz w:val="16"/>
              </w:rPr>
              <w:br/>
              <w:t>з Класифікацією фінансування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b/>
                <w:sz w:val="16"/>
              </w:rPr>
              <w:t>Загальний</w:t>
            </w:r>
            <w:r>
              <w:rPr>
                <w:b/>
                <w:sz w:val="16"/>
              </w:rPr>
              <w:br/>
            </w:r>
            <w:r>
              <w:rPr>
                <w:b/>
                <w:sz w:val="16"/>
              </w:rPr>
              <w:t>фонд</w:t>
            </w:r>
          </w:p>
        </w:tc>
        <w:tc>
          <w:tcPr>
            <w:tcW w:w="2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b/>
                <w:sz w:val="12"/>
              </w:rPr>
              <w:t>Спеціальний фонд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F65EB5">
            <w:pPr>
              <w:pStyle w:val="EMPTYCELLSTYLE"/>
            </w:pPr>
          </w:p>
        </w:tc>
        <w:tc>
          <w:tcPr>
            <w:tcW w:w="55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b/>
                <w:sz w:val="12"/>
              </w:rPr>
              <w:t>у тому числі</w:t>
            </w:r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  <w:t>розвитку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ind w:left="60" w:right="60"/>
              <w:jc w:val="center"/>
            </w:pPr>
            <w:r>
              <w:rPr>
                <w:b/>
              </w:rPr>
              <w:t>Фінансування за типом кредитора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200000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left="60"/>
            </w:pPr>
            <w:r>
              <w:rPr>
                <w:rFonts w:ascii="Arial" w:eastAsia="Arial" w:hAnsi="Arial" w:cs="Arial"/>
                <w:b/>
                <w:sz w:val="18"/>
              </w:rPr>
              <w:t>Внутрішнє фінансування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208000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Фінансування за рахунок зміни залишків коштів бюджетів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208100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 початок періоду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208200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 кінець періоду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ind w:left="60" w:right="60"/>
              <w:jc w:val="center"/>
            </w:pPr>
            <w:r>
              <w:t>X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ind w:left="60" w:right="60"/>
            </w:pPr>
            <w:r>
              <w:t>Загальне фінансування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ind w:left="60" w:right="60"/>
              <w:jc w:val="center"/>
            </w:pPr>
            <w:r>
              <w:rPr>
                <w:b/>
              </w:rPr>
              <w:t>Фінансування за типом боргового зобов’язання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600000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left="60"/>
            </w:pPr>
            <w:r>
              <w:rPr>
                <w:rFonts w:ascii="Arial" w:eastAsia="Arial" w:hAnsi="Arial" w:cs="Arial"/>
                <w:b/>
                <w:sz w:val="18"/>
              </w:rPr>
              <w:t>Фінансування за активними операціями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602000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Зміни обсягів бюджетних коштів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602100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 початок періоду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602200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 кінець періоду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ind w:left="60" w:right="60"/>
              <w:jc w:val="center"/>
            </w:pPr>
            <w:r>
              <w:t>X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65EB5" w:rsidRDefault="00321544">
            <w:pPr>
              <w:ind w:left="60" w:right="60"/>
            </w:pPr>
            <w:r>
              <w:t>Загальне фінансування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65EB5" w:rsidRDefault="00321544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34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20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98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  <w:tr w:rsidR="00F65EB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102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5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EB5" w:rsidRDefault="00321544">
            <w:pPr>
              <w:ind w:right="60"/>
            </w:pPr>
            <w:r>
              <w:rPr>
                <w:b/>
              </w:rPr>
              <w:t>Селищний голова</w:t>
            </w:r>
          </w:p>
        </w:tc>
        <w:tc>
          <w:tcPr>
            <w:tcW w:w="1200" w:type="dxa"/>
          </w:tcPr>
          <w:p w:rsidR="00F65EB5" w:rsidRDefault="00F65EB5">
            <w:pPr>
              <w:pStyle w:val="EMPTYCELLSTYLE"/>
            </w:pPr>
          </w:p>
        </w:tc>
        <w:tc>
          <w:tcPr>
            <w:tcW w:w="3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EB5" w:rsidRDefault="00321544">
            <w:r>
              <w:t>Анатолій ПРОЦЕНКО</w:t>
            </w:r>
          </w:p>
        </w:tc>
        <w:tc>
          <w:tcPr>
            <w:tcW w:w="400" w:type="dxa"/>
          </w:tcPr>
          <w:p w:rsidR="00F65EB5" w:rsidRDefault="00F65EB5">
            <w:pPr>
              <w:pStyle w:val="EMPTYCELLSTYLE"/>
            </w:pPr>
          </w:p>
        </w:tc>
      </w:tr>
    </w:tbl>
    <w:p w:rsidR="00000000" w:rsidRDefault="00321544"/>
    <w:sectPr w:rsidR="00000000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EB5"/>
    <w:rsid w:val="00321544"/>
    <w:rsid w:val="00F6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EAFADE-593B-466F-B0F1-B39B4C16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677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2021-12-16T10:09:00Z</dcterms:created>
  <dcterms:modified xsi:type="dcterms:W3CDTF">2021-12-16T10:09:00Z</dcterms:modified>
</cp:coreProperties>
</file>